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CB" w:rsidRDefault="00D913CB" w:rsidP="00D913CB"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Revolution</w:t>
      </w:r>
    </w:p>
    <w:p w:rsidR="00D913CB" w:rsidRDefault="00D913CB" w:rsidP="00D913CB">
      <w:r>
        <w:t>Web Quest-Primary Sources</w:t>
      </w:r>
    </w:p>
    <w:p w:rsidR="00D913CB" w:rsidRDefault="00D913CB" w:rsidP="00D913CB"/>
    <w:p w:rsidR="00D913CB" w:rsidRDefault="00D913CB" w:rsidP="00D913CB">
      <w:r>
        <w:t>Name: ____</w:t>
      </w:r>
      <w:proofErr w:type="spellStart"/>
      <w:r w:rsidR="00BD0635">
        <w:t>Shomik</w:t>
      </w:r>
      <w:proofErr w:type="spellEnd"/>
      <w:r w:rsidR="00BD0635">
        <w:t xml:space="preserve"> </w:t>
      </w:r>
      <w:proofErr w:type="spellStart"/>
      <w:r w:rsidR="00BD0635">
        <w:t>Ghose</w:t>
      </w:r>
      <w:proofErr w:type="spellEnd"/>
      <w:r w:rsidR="00BD0635">
        <w:t>_______</w:t>
      </w:r>
      <w:r>
        <w:t>__Date: _</w:t>
      </w:r>
      <w:r w:rsidR="00BD0635">
        <w:t>___2/25/2014________</w:t>
      </w:r>
      <w:r w:rsidR="00BD0635">
        <w:tab/>
        <w:t>Period: __6_</w:t>
      </w:r>
      <w:r>
        <w:t>_</w:t>
      </w:r>
    </w:p>
    <w:p w:rsidR="00D913CB" w:rsidRDefault="00D913CB" w:rsidP="00D913CB"/>
    <w:p w:rsidR="00D913CB" w:rsidRDefault="00D913CB" w:rsidP="00D913CB">
      <w:r>
        <w:t>Directions:</w:t>
      </w:r>
      <w:r>
        <w:tab/>
        <w:t>Answer each questions or prompts in complete sentences. 20 points each</w:t>
      </w:r>
    </w:p>
    <w:p w:rsidR="00D913CB" w:rsidRDefault="00D913CB" w:rsidP="00D913CB">
      <w:proofErr w:type="gramStart"/>
      <w:r>
        <w:t>One paragraph per question or prompt.</w:t>
      </w:r>
      <w:proofErr w:type="gramEnd"/>
      <w:r>
        <w:t xml:space="preserve"> Use a separate sheet if necessary.</w:t>
      </w:r>
    </w:p>
    <w:p w:rsidR="00D913CB" w:rsidRDefault="00D913CB" w:rsidP="00D913CB"/>
    <w:p w:rsidR="00D913CB" w:rsidRDefault="00D913CB" w:rsidP="00D913CB">
      <w:r>
        <w:t>Use these websites for this assignment:</w:t>
      </w:r>
    </w:p>
    <w:p w:rsidR="00D913CB" w:rsidRDefault="00D913CB" w:rsidP="00D913CB"/>
    <w:p w:rsidR="00D913CB" w:rsidRDefault="00D913CB" w:rsidP="00D913CB">
      <w:hyperlink r:id="rId6" w:history="1">
        <w:r w:rsidRPr="00EE09FC">
          <w:rPr>
            <w:rStyle w:val="Hyperlink"/>
          </w:rPr>
          <w:t>http://www.tamu.edu/ccbn/dewitt/dewitt.htm</w:t>
        </w:r>
      </w:hyperlink>
    </w:p>
    <w:p w:rsidR="00D913CB" w:rsidRDefault="00D913CB" w:rsidP="00D913CB">
      <w:r>
        <w:t>Sons of Dewitt Colony</w:t>
      </w:r>
    </w:p>
    <w:p w:rsidR="00D913CB" w:rsidRDefault="00D913CB" w:rsidP="00D913CB">
      <w:hyperlink r:id="rId7" w:history="1">
        <w:r w:rsidRPr="00EE09FC">
          <w:rPr>
            <w:rStyle w:val="Hyperlink"/>
          </w:rPr>
          <w:t>http://home.austin.rr.com/rgriffin/texhisdocs.html</w:t>
        </w:r>
      </w:hyperlink>
    </w:p>
    <w:p w:rsidR="00D913CB" w:rsidRDefault="00D913CB" w:rsidP="00D913CB">
      <w:pPr>
        <w:numPr>
          <w:ilvl w:val="0"/>
          <w:numId w:val="2"/>
        </w:numPr>
      </w:pP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during the Mexican Era </w:t>
      </w:r>
    </w:p>
    <w:p w:rsidR="00D913CB" w:rsidRDefault="00D913CB" w:rsidP="00D913CB">
      <w:pPr>
        <w:ind w:left="360"/>
      </w:pPr>
    </w:p>
    <w:p w:rsidR="00D913CB" w:rsidRDefault="00D913CB" w:rsidP="00D913CB">
      <w:r>
        <w:rPr>
          <w:b/>
          <w:bCs/>
          <w:sz w:val="28"/>
          <w:szCs w:val="28"/>
        </w:rPr>
        <w:t xml:space="preserve">B. </w:t>
      </w:r>
      <w:hyperlink r:id="rId8" w:history="1">
        <w:r>
          <w:rPr>
            <w:rStyle w:val="Hyperlink"/>
            <w:b/>
            <w:bCs/>
            <w:sz w:val="28"/>
            <w:szCs w:val="28"/>
          </w:rPr>
          <w:t>(1830-August 1835)</w:t>
        </w:r>
      </w:hyperlink>
    </w:p>
    <w:p w:rsidR="00D913CB" w:rsidRPr="00E31955" w:rsidRDefault="00D913CB" w:rsidP="00D913CB">
      <w:pPr>
        <w:rPr>
          <w:vertAlign w:val="subscript"/>
        </w:rPr>
      </w:pPr>
      <w:r>
        <w:rPr>
          <w:vertAlign w:val="subscript"/>
        </w:rPr>
        <w:t>++++++++++++++++++++++++++++++++++++++++++++++++++++++++++++++++++++++++++++++++++</w:t>
      </w:r>
    </w:p>
    <w:p w:rsidR="00D913CB" w:rsidRDefault="00D913CB" w:rsidP="00D913CB">
      <w:r>
        <w:t xml:space="preserve">1. </w:t>
      </w:r>
      <w:r>
        <w:tab/>
      </w:r>
    </w:p>
    <w:p w:rsidR="00D913CB" w:rsidRDefault="00DC3A13" w:rsidP="00D913CB">
      <w:r>
        <w:t xml:space="preserve">Turtle Bayou Resolutions, June 13, 1832. They give reasons for causes for taking up arms against Col. Juan </w:t>
      </w:r>
      <w:proofErr w:type="spellStart"/>
      <w:r>
        <w:t>Bradburn</w:t>
      </w:r>
      <w:proofErr w:type="spellEnd"/>
      <w:r>
        <w:t xml:space="preserve"> at </w:t>
      </w:r>
      <w:smartTag w:uri="urn:schemas-microsoft-com:office:smarttags" w:element="place">
        <w:r>
          <w:t>Anahuac</w:t>
        </w:r>
      </w:smartTag>
      <w:r>
        <w:t xml:space="preserve">, express loyalty to the Constitution of 1824. </w:t>
      </w:r>
      <w:hyperlink r:id="rId9" w:anchor="turtlebayou" w:history="1">
        <w:r>
          <w:rPr>
            <w:rStyle w:val="Hyperlink"/>
          </w:rPr>
          <w:t>Link to document</w:t>
        </w:r>
      </w:hyperlink>
    </w:p>
    <w:p w:rsidR="00DC3A13" w:rsidRDefault="00DC3A13" w:rsidP="00D913CB"/>
    <w:p w:rsidR="00DC3A13" w:rsidRDefault="00DC3A13" w:rsidP="00D913CB">
      <w:r>
        <w:t xml:space="preserve">Why </w:t>
      </w:r>
      <w:proofErr w:type="gramStart"/>
      <w:r>
        <w:t>did the Anglos</w:t>
      </w:r>
      <w:proofErr w:type="gramEnd"/>
      <w:r>
        <w:t xml:space="preserve"> supported Santa Anna during this time?</w:t>
      </w:r>
    </w:p>
    <w:p w:rsidR="00BD0635" w:rsidRDefault="00BD0635" w:rsidP="00D913CB"/>
    <w:p w:rsidR="00FB164D" w:rsidRDefault="00BD0635" w:rsidP="00560984">
      <w:pPr>
        <w:ind w:firstLine="360"/>
        <w:rPr>
          <w:color w:val="7030A0"/>
        </w:rPr>
      </w:pPr>
      <w:r w:rsidRPr="00CA53B0">
        <w:rPr>
          <w:color w:val="7030A0"/>
        </w:rPr>
        <w:t xml:space="preserve">The Anglos supported Santa Anna </w:t>
      </w:r>
      <w:r w:rsidR="00FB164D">
        <w:rPr>
          <w:color w:val="7030A0"/>
        </w:rPr>
        <w:t>for the following reasons:</w:t>
      </w:r>
    </w:p>
    <w:p w:rsidR="00FB164D" w:rsidRDefault="00FB164D" w:rsidP="00D913CB">
      <w:pPr>
        <w:rPr>
          <w:color w:val="7030A0"/>
        </w:rPr>
      </w:pPr>
    </w:p>
    <w:p w:rsidR="00FB164D" w:rsidRPr="00FB164D" w:rsidRDefault="00BD0635" w:rsidP="00FB164D">
      <w:pPr>
        <w:pStyle w:val="ListParagraph"/>
        <w:numPr>
          <w:ilvl w:val="0"/>
          <w:numId w:val="6"/>
        </w:numPr>
        <w:rPr>
          <w:color w:val="7030A0"/>
        </w:rPr>
      </w:pPr>
      <w:r w:rsidRPr="00FB164D">
        <w:rPr>
          <w:color w:val="7030A0"/>
        </w:rPr>
        <w:t xml:space="preserve">Bustamante’s administration had taken arbitrary and unconstitutional measures against the colonists. </w:t>
      </w:r>
    </w:p>
    <w:p w:rsidR="00FB164D" w:rsidRPr="00FB164D" w:rsidRDefault="00BD0635" w:rsidP="00FB164D">
      <w:pPr>
        <w:pStyle w:val="ListParagraph"/>
        <w:numPr>
          <w:ilvl w:val="0"/>
          <w:numId w:val="6"/>
        </w:numPr>
      </w:pPr>
      <w:r w:rsidRPr="00FB164D">
        <w:rPr>
          <w:color w:val="7030A0"/>
        </w:rPr>
        <w:t xml:space="preserve">Santa Anna </w:t>
      </w:r>
      <w:r w:rsidR="00FB164D">
        <w:rPr>
          <w:color w:val="7030A0"/>
        </w:rPr>
        <w:t>opposed</w:t>
      </w:r>
      <w:r w:rsidRPr="00FB164D">
        <w:rPr>
          <w:color w:val="7030A0"/>
        </w:rPr>
        <w:t xml:space="preserve"> Bustamante. </w:t>
      </w:r>
    </w:p>
    <w:p w:rsidR="00FB164D" w:rsidRPr="00FB164D" w:rsidRDefault="00FB164D" w:rsidP="00FB164D">
      <w:pPr>
        <w:pStyle w:val="ListParagraph"/>
        <w:numPr>
          <w:ilvl w:val="0"/>
          <w:numId w:val="6"/>
        </w:numPr>
      </w:pPr>
      <w:r>
        <w:rPr>
          <w:color w:val="7030A0"/>
        </w:rPr>
        <w:t>The r</w:t>
      </w:r>
      <w:r w:rsidR="00BD0635" w:rsidRPr="00FB164D">
        <w:rPr>
          <w:color w:val="7030A0"/>
        </w:rPr>
        <w:t>esolutions stated that the Anglos wanted Federalism, which was what Santa Anna was supposedly fighting f</w:t>
      </w:r>
      <w:r>
        <w:rPr>
          <w:color w:val="7030A0"/>
        </w:rPr>
        <w:t>or.</w:t>
      </w:r>
    </w:p>
    <w:p w:rsidR="00FB164D" w:rsidRPr="00FB164D" w:rsidRDefault="00BD0635" w:rsidP="00FB164D">
      <w:pPr>
        <w:pStyle w:val="ListParagraph"/>
        <w:numPr>
          <w:ilvl w:val="0"/>
          <w:numId w:val="6"/>
        </w:numPr>
      </w:pPr>
      <w:r w:rsidRPr="00FB164D">
        <w:rPr>
          <w:color w:val="7030A0"/>
        </w:rPr>
        <w:t>Bustamante had violated the 1824 Constitution and Santa Anna was fighting a</w:t>
      </w:r>
      <w:r w:rsidR="00FB164D">
        <w:rPr>
          <w:color w:val="7030A0"/>
        </w:rPr>
        <w:t>gainst the military despotism.</w:t>
      </w:r>
    </w:p>
    <w:p w:rsidR="00D913CB" w:rsidRDefault="00BD0635" w:rsidP="00FB164D">
      <w:r w:rsidRPr="00FB164D">
        <w:rPr>
          <w:color w:val="7030A0"/>
        </w:rPr>
        <w:t>Therefore, the Anglos supported Santa Anna because he fought against the entity which they likewise opposed.</w:t>
      </w:r>
    </w:p>
    <w:p w:rsidR="00D913CB" w:rsidRDefault="00D913CB" w:rsidP="00D913CB"/>
    <w:p w:rsidR="00D913CB" w:rsidRDefault="00D913CB" w:rsidP="00D913CB"/>
    <w:p w:rsidR="00D913CB" w:rsidRDefault="00D913CB" w:rsidP="00D913CB">
      <w:r>
        <w:t>+++++++++++++++++++++++++++++++++++++++++++++++++++++</w:t>
      </w:r>
    </w:p>
    <w:p w:rsidR="00D913CB" w:rsidRDefault="00D913CB" w:rsidP="00D913CB">
      <w:r>
        <w:t xml:space="preserve">2. </w:t>
      </w:r>
      <w:r w:rsidR="00DC3A13">
        <w:t xml:space="preserve">Consultation at San Felipe de Austin. </w:t>
      </w:r>
      <w:proofErr w:type="gramStart"/>
      <w:r w:rsidR="00DC3A13">
        <w:t xml:space="preserve">Petition for separation of </w:t>
      </w:r>
      <w:smartTag w:uri="urn:schemas-microsoft-com:office:smarttags" w:element="State">
        <w:smartTag w:uri="urn:schemas-microsoft-com:office:smarttags" w:element="place">
          <w:r w:rsidR="00DC3A13">
            <w:t>Texas</w:t>
          </w:r>
        </w:smartTag>
      </w:smartTag>
      <w:r w:rsidR="00DC3A13">
        <w:t xml:space="preserve"> from Coahuila, April, 1833.</w:t>
      </w:r>
      <w:proofErr w:type="gramEnd"/>
      <w:r w:rsidR="00DC3A13">
        <w:t xml:space="preserve"> </w:t>
      </w:r>
      <w:hyperlink r:id="rId10" w:anchor="petition" w:history="1">
        <w:r w:rsidR="00DC3A13">
          <w:rPr>
            <w:rStyle w:val="Hyperlink"/>
          </w:rPr>
          <w:t>Link to document</w:t>
        </w:r>
      </w:hyperlink>
    </w:p>
    <w:p w:rsidR="00DC3A13" w:rsidRDefault="00DC3A13" w:rsidP="00D913CB"/>
    <w:p w:rsidR="00DC3A13" w:rsidRDefault="00DC3A13" w:rsidP="00D913CB">
      <w:r>
        <w:t>What were the treaties requests to the Mexican government and on what grounds do they present to validate their requests?</w:t>
      </w:r>
    </w:p>
    <w:p w:rsidR="00D913CB" w:rsidRDefault="00D913CB" w:rsidP="00D913CB"/>
    <w:p w:rsidR="00BD0635" w:rsidRPr="00CA53B0" w:rsidRDefault="00560984" w:rsidP="00560984">
      <w:pPr>
        <w:ind w:firstLine="360"/>
        <w:rPr>
          <w:color w:val="7030A0"/>
        </w:rPr>
      </w:pPr>
      <w:r>
        <w:rPr>
          <w:color w:val="7030A0"/>
        </w:rPr>
        <w:t>The treaty’s</w:t>
      </w:r>
      <w:r w:rsidR="00BD0635" w:rsidRPr="00CA53B0">
        <w:rPr>
          <w:color w:val="7030A0"/>
        </w:rPr>
        <w:t xml:space="preserve"> requests to the Mexican government were as follows:</w:t>
      </w:r>
    </w:p>
    <w:p w:rsidR="00BD0635" w:rsidRPr="00CA53B0" w:rsidRDefault="00BD0635" w:rsidP="00BD0635">
      <w:pPr>
        <w:pStyle w:val="ListParagraph"/>
        <w:numPr>
          <w:ilvl w:val="0"/>
          <w:numId w:val="3"/>
        </w:numPr>
        <w:rPr>
          <w:color w:val="7030A0"/>
        </w:rPr>
      </w:pPr>
      <w:r w:rsidRPr="00CA53B0">
        <w:rPr>
          <w:color w:val="7030A0"/>
        </w:rPr>
        <w:t>Accept the proposed Constitution</w:t>
      </w:r>
    </w:p>
    <w:p w:rsidR="00BD0635" w:rsidRPr="00CA53B0" w:rsidRDefault="00BD0635" w:rsidP="00BD0635">
      <w:pPr>
        <w:pStyle w:val="ListParagraph"/>
        <w:numPr>
          <w:ilvl w:val="0"/>
          <w:numId w:val="3"/>
        </w:numPr>
        <w:rPr>
          <w:color w:val="7030A0"/>
        </w:rPr>
      </w:pPr>
      <w:r w:rsidRPr="00CA53B0">
        <w:rPr>
          <w:color w:val="7030A0"/>
        </w:rPr>
        <w:lastRenderedPageBreak/>
        <w:t>Organize Texas into a state of the Federal Mexican Union</w:t>
      </w:r>
    </w:p>
    <w:p w:rsidR="00BD0635" w:rsidRPr="00CA53B0" w:rsidRDefault="00BD0635" w:rsidP="00BD0635">
      <w:pPr>
        <w:pStyle w:val="ListParagraph"/>
        <w:numPr>
          <w:ilvl w:val="0"/>
          <w:numId w:val="3"/>
        </w:numPr>
        <w:rPr>
          <w:color w:val="7030A0"/>
        </w:rPr>
      </w:pPr>
      <w:r w:rsidRPr="00CA53B0">
        <w:rPr>
          <w:color w:val="7030A0"/>
        </w:rPr>
        <w:t>Repeal of the 11</w:t>
      </w:r>
      <w:r w:rsidRPr="00CA53B0">
        <w:rPr>
          <w:color w:val="7030A0"/>
          <w:vertAlign w:val="superscript"/>
        </w:rPr>
        <w:t>th</w:t>
      </w:r>
      <w:r w:rsidRPr="00CA53B0">
        <w:rPr>
          <w:color w:val="7030A0"/>
        </w:rPr>
        <w:t xml:space="preserve"> article of the decree of April 6, 1830 forbidding the further immigration of North Americans into Texas</w:t>
      </w:r>
    </w:p>
    <w:p w:rsidR="00CA53B0" w:rsidRDefault="00CA53B0" w:rsidP="00BD0635">
      <w:pPr>
        <w:pStyle w:val="ListParagraph"/>
        <w:numPr>
          <w:ilvl w:val="0"/>
          <w:numId w:val="3"/>
        </w:numPr>
        <w:rPr>
          <w:color w:val="7030A0"/>
        </w:rPr>
      </w:pPr>
      <w:r w:rsidRPr="00CA53B0">
        <w:rPr>
          <w:color w:val="7030A0"/>
        </w:rPr>
        <w:t>Tariff laws to encourage immigration, agriculture and commerce</w:t>
      </w:r>
    </w:p>
    <w:p w:rsidR="00CA53B0" w:rsidRPr="00CA53B0" w:rsidRDefault="00CA53B0" w:rsidP="00CA53B0">
      <w:pPr>
        <w:ind w:left="360"/>
        <w:rPr>
          <w:color w:val="7030A0"/>
        </w:rPr>
      </w:pPr>
    </w:p>
    <w:p w:rsidR="00CA53B0" w:rsidRDefault="00CA53B0" w:rsidP="00CA53B0">
      <w:pPr>
        <w:rPr>
          <w:color w:val="7030A0"/>
        </w:rPr>
      </w:pPr>
    </w:p>
    <w:p w:rsidR="00CA53B0" w:rsidRDefault="00CA53B0" w:rsidP="00CA53B0">
      <w:pPr>
        <w:rPr>
          <w:color w:val="7030A0"/>
        </w:rPr>
      </w:pPr>
    </w:p>
    <w:p w:rsidR="00CA53B0" w:rsidRPr="00CA53B0" w:rsidRDefault="00CA53B0" w:rsidP="00CA53B0">
      <w:pPr>
        <w:rPr>
          <w:color w:val="7030A0"/>
        </w:rPr>
      </w:pPr>
      <w:r w:rsidRPr="00CA53B0">
        <w:rPr>
          <w:color w:val="7030A0"/>
        </w:rPr>
        <w:t>T</w:t>
      </w:r>
      <w:r>
        <w:rPr>
          <w:color w:val="7030A0"/>
        </w:rPr>
        <w:t>o validate their requests, the Texans presented on the following grounds</w:t>
      </w:r>
      <w:r w:rsidRPr="00CA53B0">
        <w:rPr>
          <w:color w:val="7030A0"/>
        </w:rPr>
        <w:t>:</w:t>
      </w:r>
    </w:p>
    <w:p w:rsidR="00CA53B0" w:rsidRDefault="00CA53B0" w:rsidP="00CA53B0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Coahuila and Texas had many differences</w:t>
      </w:r>
    </w:p>
    <w:p w:rsidR="00CA53B0" w:rsidRDefault="00CA53B0" w:rsidP="00CA53B0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Security and settlement of aborigines (native Americans)</w:t>
      </w:r>
    </w:p>
    <w:p w:rsidR="00CA53B0" w:rsidRDefault="00CA53B0" w:rsidP="00CA53B0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Rights for independent state under Constitution</w:t>
      </w:r>
    </w:p>
    <w:p w:rsidR="00CA53B0" w:rsidRPr="00CA53B0" w:rsidRDefault="00CA53B0" w:rsidP="00CA53B0">
      <w:pPr>
        <w:pStyle w:val="ListParagraph"/>
        <w:numPr>
          <w:ilvl w:val="0"/>
          <w:numId w:val="5"/>
        </w:numPr>
        <w:rPr>
          <w:color w:val="7030A0"/>
        </w:rPr>
      </w:pPr>
      <w:r>
        <w:rPr>
          <w:color w:val="7030A0"/>
        </w:rPr>
        <w:t>Tariff relief</w:t>
      </w:r>
    </w:p>
    <w:p w:rsidR="00D913CB" w:rsidRDefault="00D913CB" w:rsidP="00D913CB"/>
    <w:p w:rsidR="00D913CB" w:rsidRDefault="00D913CB" w:rsidP="00D913CB"/>
    <w:p w:rsidR="00D913CB" w:rsidRDefault="00D913CB" w:rsidP="00D913CB">
      <w:r>
        <w:t>++++++++++++++++++++++++++++++++++++++++++++++++++++</w:t>
      </w:r>
    </w:p>
    <w:p w:rsidR="00D913CB" w:rsidRDefault="00D913CB" w:rsidP="00D913CB">
      <w:r>
        <w:t>3.</w:t>
      </w:r>
    </w:p>
    <w:p w:rsidR="00D913CB" w:rsidRDefault="00DC3A13" w:rsidP="00D913CB">
      <w:r>
        <w:t xml:space="preserve">Stephen F. Austin. </w:t>
      </w:r>
      <w:proofErr w:type="gramStart"/>
      <w:r>
        <w:t>Argument to Mexican authorities against the Law of April 6, 1830.</w:t>
      </w:r>
      <w:proofErr w:type="gramEnd"/>
      <w:r>
        <w:t xml:space="preserve"> </w:t>
      </w:r>
      <w:proofErr w:type="gramStart"/>
      <w:r>
        <w:t>Probably written in the summer of 1833.</w:t>
      </w:r>
      <w:proofErr w:type="gramEnd"/>
      <w:r>
        <w:t xml:space="preserve"> </w:t>
      </w:r>
      <w:hyperlink r:id="rId11" w:anchor="austinargument" w:history="1">
        <w:r>
          <w:rPr>
            <w:rStyle w:val="Hyperlink"/>
          </w:rPr>
          <w:t>Link to document</w:t>
        </w:r>
      </w:hyperlink>
    </w:p>
    <w:p w:rsidR="00DC3A13" w:rsidRDefault="00DC3A13" w:rsidP="00D913CB"/>
    <w:p w:rsidR="00DC3A13" w:rsidRDefault="00DC3A13" w:rsidP="00D913CB">
      <w:r>
        <w:t>Is his argument sound?  Would this argument be valid for today’s current issue about immigration? Why or why not?</w:t>
      </w:r>
    </w:p>
    <w:p w:rsidR="00D913CB" w:rsidRDefault="00D913CB" w:rsidP="00D913CB"/>
    <w:p w:rsidR="00D913CB" w:rsidRDefault="00D913CB" w:rsidP="00D913CB"/>
    <w:p w:rsidR="00DC3A13" w:rsidRDefault="00CA53B0" w:rsidP="00560984">
      <w:pPr>
        <w:ind w:firstLine="720"/>
      </w:pPr>
      <w:r w:rsidRPr="00D345D3">
        <w:rPr>
          <w:color w:val="7030A0"/>
        </w:rPr>
        <w:t>Stephen F. Austin’</w:t>
      </w:r>
      <w:r w:rsidR="00FB164D">
        <w:rPr>
          <w:color w:val="7030A0"/>
        </w:rPr>
        <w:t>s argument is not</w:t>
      </w:r>
      <w:r w:rsidRPr="00D345D3">
        <w:rPr>
          <w:color w:val="7030A0"/>
        </w:rPr>
        <w:t xml:space="preserve"> sound.  This is because he is saying that only good, moral men will come in.  However, this isn’t the case because bad and dishonest people will also immigrate.</w:t>
      </w:r>
      <w:r w:rsidR="00560984">
        <w:rPr>
          <w:color w:val="7030A0"/>
        </w:rPr>
        <w:t xml:space="preserve"> This can be the case in illegal immigration because you can’t check the type of people who are coming in.</w:t>
      </w:r>
      <w:r w:rsidRPr="00D345D3">
        <w:rPr>
          <w:color w:val="7030A0"/>
        </w:rPr>
        <w:t xml:space="preserve"> For today’s issue, these same reasons apply.  In fact,</w:t>
      </w:r>
      <w:r w:rsidR="00FB164D">
        <w:rPr>
          <w:color w:val="7030A0"/>
        </w:rPr>
        <w:t xml:space="preserve"> we have both legal and illegal immigration today</w:t>
      </w:r>
      <w:r w:rsidRPr="00D345D3">
        <w:rPr>
          <w:color w:val="7030A0"/>
        </w:rPr>
        <w:t xml:space="preserve">. </w:t>
      </w:r>
      <w:r w:rsidR="00FB164D">
        <w:rPr>
          <w:color w:val="7030A0"/>
        </w:rPr>
        <w:t>Mexico most likely passed this decree due to illegal immigration. Therefore, Stephen F. Austin’s argument is not sound because he didn’t account for illegal immigration, which is still a major issue today.</w:t>
      </w:r>
    </w:p>
    <w:p w:rsidR="00D913CB" w:rsidRDefault="00D913CB" w:rsidP="00D913CB"/>
    <w:p w:rsidR="00D913CB" w:rsidRDefault="00D913CB" w:rsidP="00D913CB">
      <w:r>
        <w:t>++++++++++++++++++++++++++++++++++++++++++++++++</w:t>
      </w:r>
    </w:p>
    <w:p w:rsidR="00D913CB" w:rsidRDefault="00D913CB" w:rsidP="00D913CB">
      <w:r>
        <w:t>4.</w:t>
      </w:r>
    </w:p>
    <w:p w:rsidR="00D913CB" w:rsidRDefault="00DC3A13" w:rsidP="00D913CB">
      <w:r>
        <w:t xml:space="preserve">Lorenzo de Zavala. Broadside: "Opinion," August 7, 1835. Addressed to a gathering at </w:t>
      </w:r>
      <w:smartTag w:uri="urn:schemas-microsoft-com:office:smarttags" w:element="City">
        <w:smartTag w:uri="urn:schemas-microsoft-com:office:smarttags" w:element="place">
          <w:r>
            <w:t>Lynchburg</w:t>
          </w:r>
        </w:smartTag>
      </w:smartTag>
      <w:r>
        <w:t xml:space="preserve"> to which he was too ill to attend. </w:t>
      </w:r>
      <w:proofErr w:type="gramStart"/>
      <w:r>
        <w:t>Offers his views on the quarrel of Texans with the regime of Mexican President Antonio Lopez de Santa Anna.</w:t>
      </w:r>
      <w:proofErr w:type="gramEnd"/>
      <w:r>
        <w:t xml:space="preserve"> </w:t>
      </w:r>
      <w:proofErr w:type="gramStart"/>
      <w:r>
        <w:t>[In Spanish, with English translation.]</w:t>
      </w:r>
      <w:proofErr w:type="gramEnd"/>
      <w:r>
        <w:t xml:space="preserve"> </w:t>
      </w:r>
      <w:hyperlink r:id="rId12" w:history="1">
        <w:r>
          <w:rPr>
            <w:rStyle w:val="Hyperlink"/>
          </w:rPr>
          <w:t>Link t</w:t>
        </w:r>
        <w:r>
          <w:rPr>
            <w:rStyle w:val="Hyperlink"/>
          </w:rPr>
          <w:t>o</w:t>
        </w:r>
        <w:r>
          <w:rPr>
            <w:rStyle w:val="Hyperlink"/>
          </w:rPr>
          <w:t xml:space="preserve"> document</w:t>
        </w:r>
      </w:hyperlink>
    </w:p>
    <w:p w:rsidR="00DC3A13" w:rsidRDefault="00DC3A13" w:rsidP="00D913CB"/>
    <w:p w:rsidR="00DC3A13" w:rsidRDefault="00DC3A13" w:rsidP="00D913CB">
      <w:r>
        <w:t>Why a native Mexican would oppose their leader?  Do his facts support his opinion?</w:t>
      </w:r>
    </w:p>
    <w:p w:rsidR="00DC3A13" w:rsidRDefault="00DC3A13" w:rsidP="00D913CB">
      <w:r>
        <w:t>Support with excerpts from the source.</w:t>
      </w:r>
    </w:p>
    <w:p w:rsidR="00D913CB" w:rsidRDefault="00D913CB" w:rsidP="00D913CB"/>
    <w:p w:rsidR="00D913CB" w:rsidRDefault="00D913CB"/>
    <w:p w:rsidR="007915E7" w:rsidRPr="00F03873" w:rsidRDefault="007915E7" w:rsidP="00240349">
      <w:pPr>
        <w:ind w:firstLine="720"/>
        <w:rPr>
          <w:color w:val="7030A0"/>
        </w:rPr>
      </w:pPr>
      <w:r w:rsidRPr="00F03873">
        <w:rPr>
          <w:color w:val="7030A0"/>
        </w:rPr>
        <w:t xml:space="preserve">A native Mexican would oppose their leader if he held a strong belief and his belief </w:t>
      </w:r>
      <w:r w:rsidR="00870345" w:rsidRPr="00F03873">
        <w:rPr>
          <w:color w:val="7030A0"/>
        </w:rPr>
        <w:t>were</w:t>
      </w:r>
      <w:r w:rsidRPr="00F03873">
        <w:rPr>
          <w:color w:val="7030A0"/>
        </w:rPr>
        <w:t xml:space="preserve"> violated by his country. In this case, </w:t>
      </w:r>
      <w:proofErr w:type="spellStart"/>
      <w:r w:rsidRPr="00F03873">
        <w:rPr>
          <w:color w:val="7030A0"/>
        </w:rPr>
        <w:t>Dezavala</w:t>
      </w:r>
      <w:proofErr w:type="spellEnd"/>
      <w:r w:rsidRPr="00F03873">
        <w:rPr>
          <w:color w:val="7030A0"/>
        </w:rPr>
        <w:t xml:space="preserve"> believed in a government where power is shared but Santa Anna seized all the powers in the Mexican government.  His facts support his opinion. Generals were then the strongest power in the nation </w:t>
      </w:r>
      <w:r w:rsidRPr="00F03873">
        <w:rPr>
          <w:color w:val="7030A0"/>
        </w:rPr>
        <w:lastRenderedPageBreak/>
        <w:t xml:space="preserve">(“certain generals … have under their control </w:t>
      </w:r>
      <w:proofErr w:type="gramStart"/>
      <w:r w:rsidRPr="00F03873">
        <w:rPr>
          <w:color w:val="7030A0"/>
        </w:rPr>
        <w:t>between 15-20 thousand … soldiers</w:t>
      </w:r>
      <w:proofErr w:type="gramEnd"/>
      <w:r w:rsidRPr="00F03873">
        <w:rPr>
          <w:color w:val="7030A0"/>
        </w:rPr>
        <w:t>”). Also, Santa Anna overthrew the Federal government and constitution (“confusion … acts of usurpation committed by General Santa Anna … destroying institutions … fundamental compact having been dissolved</w:t>
      </w:r>
      <w:r w:rsidR="001F3C89">
        <w:rPr>
          <w:color w:val="7030A0"/>
        </w:rPr>
        <w:t>…</w:t>
      </w:r>
      <w:r w:rsidR="001F3C89" w:rsidRPr="001F3C89">
        <w:rPr>
          <w:color w:val="7030A0"/>
        </w:rPr>
        <w:t xml:space="preserve"> </w:t>
      </w:r>
      <w:r w:rsidR="001F3C89" w:rsidRPr="00F03873">
        <w:rPr>
          <w:color w:val="7030A0"/>
        </w:rPr>
        <w:t>availing themselves of the power of destroying the constitution under the pretext of punishing delinquents…proceeding immediately to put down the legislature and other authorities of the state</w:t>
      </w:r>
      <w:r w:rsidRPr="00F03873">
        <w:rPr>
          <w:color w:val="7030A0"/>
        </w:rPr>
        <w:t>”)</w:t>
      </w:r>
      <w:r w:rsidR="00F03873" w:rsidRPr="00F03873">
        <w:rPr>
          <w:color w:val="7030A0"/>
        </w:rPr>
        <w:t>. Another fact was that Santa Anna lied to the people (“</w:t>
      </w:r>
      <w:r w:rsidR="00870345">
        <w:rPr>
          <w:color w:val="7030A0"/>
        </w:rPr>
        <w:t>S</w:t>
      </w:r>
      <w:r w:rsidR="00F03873" w:rsidRPr="00F03873">
        <w:rPr>
          <w:color w:val="7030A0"/>
        </w:rPr>
        <w:t>wearing in their usual manner that they would sustain the c</w:t>
      </w:r>
      <w:r w:rsidR="00870345">
        <w:rPr>
          <w:color w:val="7030A0"/>
        </w:rPr>
        <w:t>onstitution and laws…</w:t>
      </w:r>
      <w:r w:rsidR="00F03873" w:rsidRPr="00F03873">
        <w:rPr>
          <w:color w:val="7030A0"/>
        </w:rPr>
        <w:t xml:space="preserve"> object was to punish certain functionar</w:t>
      </w:r>
      <w:r w:rsidR="00F03873" w:rsidRPr="00F03873">
        <w:rPr>
          <w:color w:val="7030A0"/>
        </w:rPr>
        <w:t>ies who had transgressed them…</w:t>
      </w:r>
      <w:r w:rsidR="00F03873" w:rsidRPr="00F03873">
        <w:rPr>
          <w:color w:val="7030A0"/>
        </w:rPr>
        <w:t>availing themselves of the power of destroying the constitution under the pretext of punishing delinquents</w:t>
      </w:r>
      <w:r w:rsidR="00F03873" w:rsidRPr="00F03873">
        <w:rPr>
          <w:color w:val="7030A0"/>
        </w:rPr>
        <w:t>…</w:t>
      </w:r>
      <w:r w:rsidR="00F03873" w:rsidRPr="00F03873">
        <w:rPr>
          <w:color w:val="7030A0"/>
        </w:rPr>
        <w:t>proceeding immediately to put down the legislature and other authorities of the state</w:t>
      </w:r>
      <w:r w:rsidR="00870345">
        <w:rPr>
          <w:color w:val="7030A0"/>
        </w:rPr>
        <w:t>”</w:t>
      </w:r>
      <w:r w:rsidR="00F03873" w:rsidRPr="00F03873">
        <w:rPr>
          <w:color w:val="7030A0"/>
        </w:rPr>
        <w:t>)</w:t>
      </w:r>
      <w:r w:rsidR="00240349">
        <w:rPr>
          <w:color w:val="7030A0"/>
        </w:rPr>
        <w:t xml:space="preserve"> A native Mexican </w:t>
      </w:r>
      <w:bookmarkStart w:id="0" w:name="_GoBack"/>
      <w:bookmarkEnd w:id="0"/>
      <w:r w:rsidR="00240349">
        <w:rPr>
          <w:color w:val="7030A0"/>
        </w:rPr>
        <w:t xml:space="preserve">would oppose his leader if he (the leader) violated fundamental beliefs of the native Mexican, which in this case </w:t>
      </w:r>
      <w:r w:rsidR="00BB4EAC">
        <w:rPr>
          <w:color w:val="7030A0"/>
        </w:rPr>
        <w:t>(</w:t>
      </w:r>
      <w:proofErr w:type="spellStart"/>
      <w:r w:rsidR="00BB4EAC">
        <w:rPr>
          <w:color w:val="7030A0"/>
        </w:rPr>
        <w:t>DeZavala</w:t>
      </w:r>
      <w:proofErr w:type="spellEnd"/>
      <w:r w:rsidR="00BB4EAC">
        <w:rPr>
          <w:color w:val="7030A0"/>
        </w:rPr>
        <w:t xml:space="preserve">) </w:t>
      </w:r>
      <w:r w:rsidR="00240349">
        <w:rPr>
          <w:color w:val="7030A0"/>
        </w:rPr>
        <w:t>were the seizure of power, overthrow of the Constitution, and the deception of the citizens of Mexico.</w:t>
      </w:r>
    </w:p>
    <w:sectPr w:rsidR="007915E7" w:rsidRPr="00F038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EFA"/>
    <w:multiLevelType w:val="hybridMultilevel"/>
    <w:tmpl w:val="B0A2A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29C2"/>
    <w:multiLevelType w:val="hybridMultilevel"/>
    <w:tmpl w:val="2E92D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00994"/>
    <w:multiLevelType w:val="hybridMultilevel"/>
    <w:tmpl w:val="444A3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11717"/>
    <w:multiLevelType w:val="hybridMultilevel"/>
    <w:tmpl w:val="AA446D3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426BF"/>
    <w:multiLevelType w:val="hybridMultilevel"/>
    <w:tmpl w:val="7F64A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C4F3C"/>
    <w:multiLevelType w:val="hybridMultilevel"/>
    <w:tmpl w:val="33245ABA"/>
    <w:lvl w:ilvl="0" w:tplc="CE74B9F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CB"/>
    <w:rsid w:val="0015179B"/>
    <w:rsid w:val="001F3C89"/>
    <w:rsid w:val="00240349"/>
    <w:rsid w:val="00560984"/>
    <w:rsid w:val="0071643D"/>
    <w:rsid w:val="007915E7"/>
    <w:rsid w:val="00870345"/>
    <w:rsid w:val="00A869B7"/>
    <w:rsid w:val="00BB4EAC"/>
    <w:rsid w:val="00BC57C8"/>
    <w:rsid w:val="00BD0635"/>
    <w:rsid w:val="00C763A0"/>
    <w:rsid w:val="00CA53B0"/>
    <w:rsid w:val="00CD501C"/>
    <w:rsid w:val="00D345D3"/>
    <w:rsid w:val="00D913CB"/>
    <w:rsid w:val="00DC3A13"/>
    <w:rsid w:val="00F03873"/>
    <w:rsid w:val="00F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3C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91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635"/>
    <w:pPr>
      <w:ind w:left="720"/>
      <w:contextualSpacing/>
    </w:pPr>
  </w:style>
  <w:style w:type="character" w:styleId="FollowedHyperlink">
    <w:name w:val="FollowedHyperlink"/>
    <w:basedOn w:val="DefaultParagraphFont"/>
    <w:rsid w:val="00F038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3C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913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635"/>
    <w:pPr>
      <w:ind w:left="720"/>
      <w:contextualSpacing/>
    </w:pPr>
  </w:style>
  <w:style w:type="character" w:styleId="FollowedHyperlink">
    <w:name w:val="FollowedHyperlink"/>
    <w:basedOn w:val="DefaultParagraphFont"/>
    <w:rsid w:val="00F038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austin.rr.com/rgriffin/texhisdocs03b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ome.austin.rr.com/rgriffin/texhisdocs.html" TargetMode="External"/><Relationship Id="rId12" Type="http://schemas.openxmlformats.org/officeDocument/2006/relationships/hyperlink" Target="http://www.tsl.state.tx.us/treasures/giants/zav-opin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u.edu/ccbn/dewitt/dewitt.htm" TargetMode="External"/><Relationship Id="rId11" Type="http://schemas.openxmlformats.org/officeDocument/2006/relationships/hyperlink" Target="http://www.tamu.edu/ccbn/dewitt/consultations1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mu.edu/ccbn/dewitt/consultations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mu.edu/ccbn/dewitt/consultations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Revolution</vt:lpstr>
    </vt:vector>
  </TitlesOfParts>
  <Company>HISD</Company>
  <LinksUpToDate>false</LinksUpToDate>
  <CharactersWithSpaces>5603</CharactersWithSpaces>
  <SharedDoc>false</SharedDoc>
  <HLinks>
    <vt:vector size="42" baseType="variant">
      <vt:variant>
        <vt:i4>5767249</vt:i4>
      </vt:variant>
      <vt:variant>
        <vt:i4>18</vt:i4>
      </vt:variant>
      <vt:variant>
        <vt:i4>0</vt:i4>
      </vt:variant>
      <vt:variant>
        <vt:i4>5</vt:i4>
      </vt:variant>
      <vt:variant>
        <vt:lpwstr>http://www.tsl.state.tx.us/treasures/giants/zav-opinion.html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http://www.tamu.edu/ccbn/dewitt/consultations1.htm</vt:lpwstr>
      </vt:variant>
      <vt:variant>
        <vt:lpwstr>austinargument</vt:lpwstr>
      </vt:variant>
      <vt:variant>
        <vt:i4>3670051</vt:i4>
      </vt:variant>
      <vt:variant>
        <vt:i4>12</vt:i4>
      </vt:variant>
      <vt:variant>
        <vt:i4>0</vt:i4>
      </vt:variant>
      <vt:variant>
        <vt:i4>5</vt:i4>
      </vt:variant>
      <vt:variant>
        <vt:lpwstr>http://www.tamu.edu/ccbn/dewitt/consultations2.htm</vt:lpwstr>
      </vt:variant>
      <vt:variant>
        <vt:lpwstr>petition</vt:lpwstr>
      </vt:variant>
      <vt:variant>
        <vt:i4>5898317</vt:i4>
      </vt:variant>
      <vt:variant>
        <vt:i4>9</vt:i4>
      </vt:variant>
      <vt:variant>
        <vt:i4>0</vt:i4>
      </vt:variant>
      <vt:variant>
        <vt:i4>5</vt:i4>
      </vt:variant>
      <vt:variant>
        <vt:lpwstr>http://www.tamu.edu/ccbn/dewitt/consultations1.htm</vt:lpwstr>
      </vt:variant>
      <vt:variant>
        <vt:lpwstr>turtlebayou</vt:lpwstr>
      </vt:variant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http://home.austin.rr.com/rgriffin/texhisdocs03b.html</vt:lpwstr>
      </vt:variant>
      <vt:variant>
        <vt:lpwstr/>
      </vt:variant>
      <vt:variant>
        <vt:i4>2162797</vt:i4>
      </vt:variant>
      <vt:variant>
        <vt:i4>3</vt:i4>
      </vt:variant>
      <vt:variant>
        <vt:i4>0</vt:i4>
      </vt:variant>
      <vt:variant>
        <vt:i4>5</vt:i4>
      </vt:variant>
      <vt:variant>
        <vt:lpwstr>http://home.austin.rr.com/rgriffin/texhisdocs.html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http://www.tamu.edu/ccbn/dewitt/dewitt.htm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Revolution</dc:title>
  <cp:lastModifiedBy>Ghose</cp:lastModifiedBy>
  <cp:revision>17</cp:revision>
  <dcterms:created xsi:type="dcterms:W3CDTF">2014-02-26T00:38:00Z</dcterms:created>
  <dcterms:modified xsi:type="dcterms:W3CDTF">2014-02-26T02:20:00Z</dcterms:modified>
</cp:coreProperties>
</file>